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64BC" w:rsidRPr="003864BC" w:rsidRDefault="003864BC" w:rsidP="003864BC">
      <w:pPr>
        <w:spacing w:after="0" w:line="240" w:lineRule="auto"/>
        <w:rPr>
          <w:rFonts w:ascii="Times New Roman" w:eastAsia="Times New Roman" w:hAnsi="Times New Roman"/>
          <w:sz w:val="24"/>
          <w:szCs w:val="24"/>
          <w:lang w:eastAsia="sl-SI"/>
        </w:rPr>
      </w:pPr>
    </w:p>
    <w:p w:rsidR="003864BC" w:rsidRPr="003864BC" w:rsidRDefault="003864BC" w:rsidP="003864BC">
      <w:pPr>
        <w:spacing w:after="0" w:line="240" w:lineRule="auto"/>
        <w:jc w:val="right"/>
        <w:rPr>
          <w:rFonts w:ascii="Times New Roman" w:eastAsia="Times New Roman" w:hAnsi="Times New Roman"/>
          <w:bCs/>
          <w:sz w:val="20"/>
          <w:szCs w:val="20"/>
          <w:bdr w:val="single" w:sz="4" w:space="0" w:color="auto" w:shadow="1" w:frame="1"/>
          <w:shd w:val="clear" w:color="auto" w:fill="F3F3F3"/>
          <w:lang w:eastAsia="sl-SI"/>
        </w:rPr>
      </w:pPr>
      <w:r w:rsidRPr="003864BC">
        <w:rPr>
          <w:rFonts w:ascii="Times New Roman" w:eastAsia="Times New Roman" w:hAnsi="Times New Roman"/>
          <w:b/>
          <w:bCs/>
          <w:sz w:val="20"/>
          <w:szCs w:val="20"/>
          <w:bdr w:val="single" w:sz="4" w:space="0" w:color="auto" w:shadow="1" w:frame="1"/>
          <w:lang w:eastAsia="sl-SI"/>
        </w:rPr>
        <w:t>OBR-07</w:t>
      </w:r>
    </w:p>
    <w:p w:rsidR="003864BC" w:rsidRDefault="003864BC" w:rsidP="00386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sz w:val="24"/>
          <w:szCs w:val="24"/>
          <w:lang w:eastAsia="sl-SI"/>
        </w:rPr>
      </w:pPr>
    </w:p>
    <w:p w:rsidR="003864BC" w:rsidRDefault="003864BC" w:rsidP="00386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sz w:val="24"/>
          <w:szCs w:val="24"/>
          <w:lang w:eastAsia="sl-SI"/>
        </w:rPr>
      </w:pPr>
    </w:p>
    <w:p w:rsidR="003864BC" w:rsidRPr="003864BC" w:rsidRDefault="003864BC" w:rsidP="003864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sz w:val="24"/>
          <w:szCs w:val="24"/>
          <w:lang w:eastAsia="sl-SI"/>
        </w:rPr>
      </w:pPr>
      <w:r w:rsidRPr="003864BC">
        <w:rPr>
          <w:rFonts w:ascii="Times New Roman" w:eastAsia="Times New Roman" w:hAnsi="Times New Roman"/>
          <w:b/>
          <w:iCs/>
          <w:sz w:val="24"/>
          <w:szCs w:val="24"/>
          <w:lang w:eastAsia="sl-SI"/>
        </w:rPr>
        <w:t xml:space="preserve">STROKOVNE ZAHTEVE </w:t>
      </w:r>
      <w:bookmarkStart w:id="0" w:name="_GoBack"/>
      <w:bookmarkEnd w:id="0"/>
    </w:p>
    <w:p w:rsidR="003864BC" w:rsidRPr="003864BC" w:rsidRDefault="003864BC" w:rsidP="003864BC">
      <w:pPr>
        <w:spacing w:after="0" w:line="240" w:lineRule="auto"/>
        <w:rPr>
          <w:rFonts w:ascii="Times New Roman" w:eastAsia="Times New Roman" w:hAnsi="Times New Roman"/>
          <w:b/>
          <w:sz w:val="24"/>
          <w:szCs w:val="24"/>
          <w:u w:val="single"/>
          <w:lang w:eastAsia="sl-SI"/>
        </w:rPr>
      </w:pPr>
    </w:p>
    <w:p w:rsidR="003864BC" w:rsidRPr="003864BC" w:rsidRDefault="003864BC" w:rsidP="003864BC">
      <w:pPr>
        <w:spacing w:after="0" w:line="240" w:lineRule="auto"/>
        <w:rPr>
          <w:rFonts w:ascii="Times New Roman" w:eastAsia="Times New Roman" w:hAnsi="Times New Roman"/>
          <w:b/>
          <w:sz w:val="24"/>
          <w:szCs w:val="24"/>
          <w:u w:val="single"/>
          <w:lang w:eastAsia="sl-SI"/>
        </w:rPr>
      </w:pPr>
    </w:p>
    <w:p w:rsidR="003864BC" w:rsidRPr="003864BC" w:rsidRDefault="003864BC" w:rsidP="003864BC">
      <w:pPr>
        <w:spacing w:after="0" w:line="240" w:lineRule="auto"/>
        <w:rPr>
          <w:rFonts w:ascii="Times New Roman" w:eastAsia="Times New Roman" w:hAnsi="Times New Roman"/>
          <w:b/>
          <w:sz w:val="24"/>
          <w:szCs w:val="24"/>
          <w:u w:val="single"/>
          <w:lang w:eastAsia="sl-SI"/>
        </w:rPr>
      </w:pPr>
      <w:r w:rsidRPr="003864BC">
        <w:rPr>
          <w:rFonts w:ascii="Times New Roman" w:eastAsia="Times New Roman" w:hAnsi="Times New Roman"/>
          <w:b/>
          <w:sz w:val="24"/>
          <w:szCs w:val="24"/>
          <w:u w:val="single"/>
          <w:lang w:eastAsia="sl-SI"/>
        </w:rPr>
        <w:t>ZAHTEVE, KI VELJAJO ZA VSA ZDRAVILA:</w:t>
      </w:r>
    </w:p>
    <w:p w:rsidR="003864BC" w:rsidRPr="003864BC" w:rsidRDefault="003864BC" w:rsidP="003864BC">
      <w:pPr>
        <w:spacing w:after="0" w:line="240" w:lineRule="auto"/>
        <w:rPr>
          <w:rFonts w:ascii="Times New Roman" w:eastAsia="Times New Roman" w:hAnsi="Times New Roman"/>
          <w:b/>
          <w:sz w:val="24"/>
          <w:szCs w:val="24"/>
          <w:u w:val="single"/>
          <w:lang w:eastAsia="sl-SI"/>
        </w:rPr>
      </w:pPr>
    </w:p>
    <w:p w:rsidR="003864BC" w:rsidRPr="003864BC" w:rsidRDefault="003864BC" w:rsidP="003864BC">
      <w:pPr>
        <w:numPr>
          <w:ilvl w:val="0"/>
          <w:numId w:val="34"/>
        </w:numPr>
        <w:spacing w:after="0" w:line="240" w:lineRule="auto"/>
        <w:jc w:val="both"/>
        <w:rPr>
          <w:rFonts w:ascii="Times New Roman" w:eastAsia="Times New Roman" w:hAnsi="Times New Roman"/>
          <w:lang w:eastAsia="sl-SI"/>
        </w:rPr>
      </w:pPr>
      <w:r w:rsidRPr="003864BC">
        <w:rPr>
          <w:rFonts w:ascii="Times New Roman" w:eastAsia="Times New Roman" w:hAnsi="Times New Roman"/>
          <w:sz w:val="24"/>
          <w:szCs w:val="24"/>
          <w:lang w:eastAsia="sl-SI"/>
        </w:rPr>
        <w:t>Ponujeno zdravilo mora imeti dovoljenje za promet v RS skladu z Zakonom o zdravilih ( Ur. List RS, št. 17/2014) ali dovoljenje za promet po centraliziranem postopku ali po postopku z medsebojnim priznavanjem v skladu s predpisi Evropske unije ali dovoljenje za promet s paralelno uvoženim zdravilom ali je uvrščeno v seznam nujno potrebnih zdravil iz 17. člena tega zakona ali je pridobilo dovoljenje za vnos ali uvoz s strani JAZMP.</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numPr>
          <w:ilvl w:val="0"/>
          <w:numId w:val="34"/>
        </w:numPr>
        <w:spacing w:after="0" w:line="240" w:lineRule="auto"/>
        <w:jc w:val="both"/>
        <w:rPr>
          <w:rFonts w:ascii="Times New Roman" w:eastAsia="Times New Roman" w:hAnsi="Times New Roman"/>
          <w:lang w:eastAsia="sl-SI"/>
        </w:rPr>
      </w:pPr>
      <w:r w:rsidRPr="003864BC">
        <w:rPr>
          <w:rFonts w:ascii="Times New Roman" w:eastAsia="Times New Roman" w:hAnsi="Times New Roman"/>
          <w:sz w:val="24"/>
          <w:szCs w:val="24"/>
          <w:lang w:eastAsia="sl-SI"/>
        </w:rPr>
        <w:t xml:space="preserve">Ponudnik mora o začasnem ali stalnem prenehanju opravljanja prometa z zdravilom ali motnjah v preskrbi z zdravilom naročnika obvestiti </w:t>
      </w:r>
      <w:r w:rsidRPr="003864BC">
        <w:rPr>
          <w:rFonts w:ascii="Times New Roman" w:eastAsia="Times New Roman" w:hAnsi="Times New Roman"/>
          <w:sz w:val="24"/>
          <w:szCs w:val="24"/>
          <w:u w:val="single"/>
          <w:lang w:eastAsia="sl-SI"/>
        </w:rPr>
        <w:t>najpozneje 1 mesec</w:t>
      </w:r>
      <w:r w:rsidRPr="003864BC">
        <w:rPr>
          <w:rFonts w:ascii="Times New Roman" w:eastAsia="Times New Roman" w:hAnsi="Times New Roman"/>
          <w:sz w:val="24"/>
          <w:szCs w:val="24"/>
          <w:lang w:eastAsia="sl-SI"/>
        </w:rPr>
        <w:t xml:space="preserve"> pred uveljavitvijo odločitve o prenehanju opravljanja prometa z zdravilom, razen v primeru višje sile. </w:t>
      </w:r>
    </w:p>
    <w:p w:rsidR="003864BC" w:rsidRPr="003864BC" w:rsidRDefault="003864BC" w:rsidP="003864BC">
      <w:pPr>
        <w:spacing w:after="0" w:line="240" w:lineRule="auto"/>
        <w:ind w:left="720"/>
        <w:jc w:val="both"/>
        <w:rPr>
          <w:rFonts w:ascii="Times New Roman" w:eastAsia="Times New Roman" w:hAnsi="Times New Roman"/>
          <w:sz w:val="24"/>
          <w:szCs w:val="24"/>
          <w:lang w:eastAsia="sl-SI"/>
        </w:rPr>
      </w:pPr>
    </w:p>
    <w:p w:rsidR="003864BC" w:rsidRPr="003864BC" w:rsidRDefault="003864BC" w:rsidP="003864BC">
      <w:pPr>
        <w:numPr>
          <w:ilvl w:val="0"/>
          <w:numId w:val="35"/>
        </w:numPr>
        <w:spacing w:after="120" w:line="240" w:lineRule="auto"/>
        <w:jc w:val="both"/>
        <w:rPr>
          <w:rFonts w:ascii="Times New Roman" w:eastAsia="Times New Roman" w:hAnsi="Times New Roman"/>
          <w:lang w:eastAsia="sl-SI"/>
        </w:rPr>
      </w:pPr>
      <w:r w:rsidRPr="003864BC">
        <w:rPr>
          <w:rFonts w:ascii="Times New Roman" w:eastAsia="Times New Roman" w:hAnsi="Times New Roman"/>
          <w:sz w:val="24"/>
          <w:szCs w:val="24"/>
          <w:lang w:eastAsia="sl-SI"/>
        </w:rPr>
        <w:t>Rok uporabe dobavljenih zdravil mora biti vsaj šest mesecev od datuma prevzema na lokaciji posameznega naročnika.</w:t>
      </w:r>
    </w:p>
    <w:p w:rsidR="003864BC" w:rsidRPr="003864BC" w:rsidRDefault="003864BC" w:rsidP="003864BC">
      <w:pPr>
        <w:spacing w:after="0" w:line="240" w:lineRule="auto"/>
        <w:ind w:left="502"/>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color w:val="FF0000"/>
          <w:sz w:val="24"/>
          <w:szCs w:val="24"/>
          <w:lang w:eastAsia="sl-SI"/>
        </w:rPr>
      </w:pPr>
    </w:p>
    <w:p w:rsidR="003864BC" w:rsidRPr="003864BC" w:rsidRDefault="003864BC" w:rsidP="003864BC">
      <w:pPr>
        <w:spacing w:after="0" w:line="240" w:lineRule="auto"/>
        <w:jc w:val="both"/>
        <w:rPr>
          <w:rFonts w:ascii="Times New Roman" w:eastAsia="Times New Roman" w:hAnsi="Times New Roman"/>
          <w:b/>
          <w:sz w:val="24"/>
          <w:szCs w:val="24"/>
          <w:lang w:eastAsia="sl-SI"/>
        </w:rPr>
      </w:pPr>
      <w:r w:rsidRPr="003864BC">
        <w:rPr>
          <w:rFonts w:ascii="Times New Roman" w:eastAsia="Times New Roman" w:hAnsi="Times New Roman"/>
          <w:b/>
          <w:sz w:val="24"/>
          <w:szCs w:val="24"/>
          <w:lang w:eastAsia="sl-SI"/>
        </w:rPr>
        <w:t>DODATNE STROKOVNE ZAHTEVE ZA POSAMEZNA ZDRAVILA:</w:t>
      </w:r>
    </w:p>
    <w:p w:rsidR="003864BC" w:rsidRPr="003864BC" w:rsidRDefault="003864BC" w:rsidP="003864BC">
      <w:pPr>
        <w:spacing w:after="120" w:line="240" w:lineRule="auto"/>
        <w:jc w:val="both"/>
        <w:rPr>
          <w:rFonts w:ascii="Arial" w:eastAsia="Times New Roman" w:hAnsi="Arial" w:cs="Arial"/>
          <w:b/>
          <w:bCs/>
          <w:sz w:val="20"/>
          <w:szCs w:val="20"/>
          <w:highlight w:val="yellow"/>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b/>
          <w:color w:val="FF0000"/>
          <w:sz w:val="24"/>
          <w:szCs w:val="24"/>
          <w:lang w:eastAsia="sl-SI"/>
        </w:rPr>
      </w:pPr>
      <w:r w:rsidRPr="003864BC">
        <w:rPr>
          <w:rFonts w:ascii="Times New Roman" w:eastAsia="Times New Roman" w:hAnsi="Times New Roman"/>
          <w:b/>
          <w:sz w:val="24"/>
          <w:szCs w:val="24"/>
          <w:lang w:eastAsia="sl-SI"/>
        </w:rPr>
        <w:t xml:space="preserve">Zahteve za dobavo zdravil Krvni faktor VIII </w:t>
      </w:r>
    </w:p>
    <w:p w:rsidR="003864BC" w:rsidRPr="003864BC" w:rsidRDefault="003864BC" w:rsidP="003864BC">
      <w:pPr>
        <w:spacing w:after="0" w:line="240" w:lineRule="auto"/>
        <w:jc w:val="both"/>
        <w:rPr>
          <w:rFonts w:ascii="Times New Roman" w:eastAsia="Times New Roman" w:hAnsi="Times New Roman"/>
          <w:b/>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Pri dobavi zdravil Krvni faktor VIII mora dobavitelj zagotoviti možnost menjave zdravila vsaj tri mesece  pred iztekom roka uporabe ali finančni dobropis ob zapadlosti zdravila. Količine za krvni faktor VIII so okvirne, naročnik se ne zavezuje nabavljati teh artiklov, v kolikor ne bo imel pacientov, ki potrebujejo krvni faktor VIII. </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b/>
          <w:bCs/>
          <w:sz w:val="24"/>
          <w:szCs w:val="24"/>
          <w:lang w:eastAsia="sl-SI"/>
        </w:rPr>
      </w:pPr>
      <w:r w:rsidRPr="003864BC">
        <w:rPr>
          <w:rFonts w:ascii="Times New Roman" w:eastAsia="Times New Roman" w:hAnsi="Times New Roman"/>
          <w:b/>
          <w:bCs/>
          <w:sz w:val="24"/>
          <w:szCs w:val="24"/>
          <w:lang w:eastAsia="sl-SI"/>
        </w:rPr>
        <w:t xml:space="preserve">Dodatne zahteve za </w:t>
      </w:r>
      <w:proofErr w:type="spellStart"/>
      <w:r w:rsidRPr="003864BC">
        <w:rPr>
          <w:rFonts w:ascii="Times New Roman" w:eastAsia="Times New Roman" w:hAnsi="Times New Roman"/>
          <w:b/>
          <w:bCs/>
          <w:sz w:val="24"/>
          <w:szCs w:val="24"/>
          <w:lang w:eastAsia="sl-SI"/>
        </w:rPr>
        <w:t>citostatična</w:t>
      </w:r>
      <w:proofErr w:type="spellEnd"/>
      <w:r w:rsidRPr="003864BC">
        <w:rPr>
          <w:rFonts w:ascii="Times New Roman" w:eastAsia="Times New Roman" w:hAnsi="Times New Roman"/>
          <w:b/>
          <w:bCs/>
          <w:sz w:val="24"/>
          <w:szCs w:val="24"/>
          <w:lang w:eastAsia="sl-SI"/>
        </w:rPr>
        <w:t xml:space="preserve"> zdravila: </w:t>
      </w:r>
    </w:p>
    <w:p w:rsidR="003864BC" w:rsidRPr="003864BC" w:rsidRDefault="003864BC" w:rsidP="003864BC">
      <w:pPr>
        <w:spacing w:after="0" w:line="240" w:lineRule="auto"/>
        <w:jc w:val="both"/>
        <w:rPr>
          <w:rFonts w:ascii="Times New Roman" w:eastAsia="Times New Roman" w:hAnsi="Times New Roman"/>
          <w:sz w:val="24"/>
          <w:szCs w:val="24"/>
          <w:lang w:eastAsia="sl-SI"/>
        </w:rPr>
      </w:pPr>
      <w:proofErr w:type="spellStart"/>
      <w:r w:rsidRPr="003864BC">
        <w:rPr>
          <w:rFonts w:ascii="Times New Roman" w:eastAsia="Times New Roman" w:hAnsi="Times New Roman"/>
          <w:sz w:val="24"/>
          <w:szCs w:val="24"/>
          <w:lang w:eastAsia="sl-SI"/>
        </w:rPr>
        <w:t>Citostatična</w:t>
      </w:r>
      <w:proofErr w:type="spellEnd"/>
      <w:r w:rsidRPr="003864BC">
        <w:rPr>
          <w:rFonts w:ascii="Times New Roman" w:eastAsia="Times New Roman" w:hAnsi="Times New Roman"/>
          <w:sz w:val="24"/>
          <w:szCs w:val="24"/>
          <w:lang w:eastAsia="sl-SI"/>
        </w:rPr>
        <w:t xml:space="preserve"> zdravila mora dobavitelj dobavljati ločeno od ostalih zdravil v posebnih zabojnikih, ki morajo biti ustrezno označeni. </w:t>
      </w:r>
    </w:p>
    <w:p w:rsidR="003864BC" w:rsidRPr="003864BC" w:rsidRDefault="003864BC" w:rsidP="003864BC">
      <w:pPr>
        <w:spacing w:after="0" w:line="240" w:lineRule="auto"/>
        <w:jc w:val="both"/>
        <w:rPr>
          <w:rFonts w:ascii="Times New Roman" w:eastAsia="Times New Roman" w:hAnsi="Times New Roman"/>
          <w:b/>
          <w:sz w:val="24"/>
          <w:szCs w:val="24"/>
          <w:lang w:eastAsia="sl-SI"/>
        </w:rPr>
      </w:pPr>
    </w:p>
    <w:p w:rsidR="003864BC" w:rsidRPr="003864BC" w:rsidRDefault="003864BC" w:rsidP="003864BC">
      <w:pPr>
        <w:spacing w:after="0" w:line="240" w:lineRule="auto"/>
        <w:jc w:val="both"/>
        <w:rPr>
          <w:rFonts w:ascii="Times New Roman" w:eastAsia="Times New Roman" w:hAnsi="Times New Roman"/>
          <w:color w:val="FF0000"/>
          <w:sz w:val="24"/>
          <w:szCs w:val="24"/>
          <w:lang w:eastAsia="sl-SI"/>
        </w:rPr>
      </w:pPr>
      <w:r w:rsidRPr="003864BC">
        <w:rPr>
          <w:rFonts w:ascii="Times New Roman" w:eastAsia="Times New Roman" w:hAnsi="Times New Roman"/>
          <w:sz w:val="24"/>
          <w:szCs w:val="24"/>
          <w:lang w:eastAsia="sl-SI"/>
        </w:rPr>
        <w:t xml:space="preserve">V kolikor bo naročnik preko državnih inštitucij (npr. NIJZ) prejemal </w:t>
      </w:r>
      <w:proofErr w:type="spellStart"/>
      <w:r w:rsidRPr="003864BC">
        <w:rPr>
          <w:rFonts w:ascii="Times New Roman" w:eastAsia="Times New Roman" w:hAnsi="Times New Roman"/>
          <w:b/>
          <w:sz w:val="24"/>
          <w:szCs w:val="24"/>
          <w:lang w:eastAsia="sl-SI"/>
        </w:rPr>
        <w:t>remdesivir</w:t>
      </w:r>
      <w:proofErr w:type="spellEnd"/>
      <w:r w:rsidRPr="003864BC">
        <w:rPr>
          <w:rFonts w:ascii="Times New Roman" w:eastAsia="Times New Roman" w:hAnsi="Times New Roman"/>
          <w:sz w:val="24"/>
          <w:szCs w:val="24"/>
          <w:lang w:eastAsia="sl-SI"/>
        </w:rPr>
        <w:t xml:space="preserve"> (opis 0J.05.AB.16.001) brezplačno, se naročnik ne obvezuje, da bo zdravilo kupoval pri izbranem dobavitelju.</w:t>
      </w:r>
      <w:r w:rsidRPr="003864BC">
        <w:rPr>
          <w:rFonts w:ascii="Times New Roman" w:eastAsia="Times New Roman" w:hAnsi="Times New Roman"/>
          <w:color w:val="FF0000"/>
          <w:sz w:val="24"/>
          <w:szCs w:val="24"/>
          <w:lang w:eastAsia="sl-SI"/>
        </w:rPr>
        <w:t xml:space="preserve"> </w:t>
      </w:r>
    </w:p>
    <w:p w:rsidR="003864BC" w:rsidRPr="003864BC" w:rsidRDefault="003864BC" w:rsidP="003864BC">
      <w:pPr>
        <w:spacing w:after="0" w:line="240" w:lineRule="auto"/>
        <w:jc w:val="both"/>
        <w:rPr>
          <w:rFonts w:ascii="Times New Roman" w:eastAsia="Times New Roman" w:hAnsi="Times New Roman"/>
          <w:color w:val="FF0000"/>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Za zdravilo </w:t>
      </w:r>
      <w:proofErr w:type="spellStart"/>
      <w:r w:rsidRPr="003864BC">
        <w:rPr>
          <w:rFonts w:ascii="Times New Roman" w:eastAsia="Times New Roman" w:hAnsi="Times New Roman"/>
          <w:sz w:val="24"/>
          <w:szCs w:val="24"/>
          <w:lang w:eastAsia="sl-SI"/>
        </w:rPr>
        <w:t>aflibercept</w:t>
      </w:r>
      <w:proofErr w:type="spellEnd"/>
      <w:r w:rsidRPr="003864BC">
        <w:rPr>
          <w:rFonts w:ascii="Times New Roman" w:eastAsia="Times New Roman" w:hAnsi="Times New Roman"/>
          <w:sz w:val="24"/>
          <w:szCs w:val="24"/>
          <w:lang w:eastAsia="sl-SI"/>
        </w:rPr>
        <w:t xml:space="preserve"> 114,3 mg/ml, </w:t>
      </w:r>
      <w:proofErr w:type="spellStart"/>
      <w:r w:rsidRPr="003864BC">
        <w:rPr>
          <w:rFonts w:ascii="Times New Roman" w:eastAsia="Times New Roman" w:hAnsi="Times New Roman"/>
          <w:sz w:val="24"/>
          <w:szCs w:val="24"/>
          <w:lang w:eastAsia="sl-SI"/>
        </w:rPr>
        <w:t>viala</w:t>
      </w:r>
      <w:proofErr w:type="spellEnd"/>
      <w:r w:rsidRPr="003864BC">
        <w:rPr>
          <w:rFonts w:ascii="Times New Roman" w:eastAsia="Times New Roman" w:hAnsi="Times New Roman"/>
          <w:sz w:val="24"/>
          <w:szCs w:val="24"/>
          <w:lang w:eastAsia="sl-SI"/>
        </w:rPr>
        <w:t xml:space="preserve"> 0,263 ml (opis 0S.01.LA.05.002), so razpisane količine okvirne, naročnik se ne zavezuje nabaviti celotne razpisane količine, ker ne more predvideti števila pacientov, ki bodo to zdravilo potrebovali.</w:t>
      </w:r>
    </w:p>
    <w:p w:rsidR="003864BC" w:rsidRPr="003864BC" w:rsidRDefault="003864BC" w:rsidP="003864BC">
      <w:pPr>
        <w:spacing w:after="0" w:line="240" w:lineRule="auto"/>
        <w:jc w:val="both"/>
        <w:rPr>
          <w:rFonts w:ascii="Times New Roman" w:eastAsia="Times New Roman" w:hAnsi="Times New Roman"/>
          <w:sz w:val="24"/>
          <w:szCs w:val="24"/>
          <w:highlight w:val="yellow"/>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Prednost pri izbiri imajo </w:t>
      </w:r>
      <w:r w:rsidRPr="003864BC">
        <w:rPr>
          <w:rFonts w:ascii="Times New Roman" w:eastAsia="Times New Roman" w:hAnsi="Times New Roman"/>
          <w:b/>
          <w:sz w:val="24"/>
          <w:szCs w:val="24"/>
          <w:lang w:eastAsia="sl-SI"/>
        </w:rPr>
        <w:t>registrirana</w:t>
      </w:r>
      <w:r w:rsidRPr="003864BC">
        <w:rPr>
          <w:rFonts w:ascii="Times New Roman" w:eastAsia="Times New Roman" w:hAnsi="Times New Roman"/>
          <w:sz w:val="24"/>
          <w:szCs w:val="24"/>
          <w:lang w:eastAsia="sl-SI"/>
        </w:rPr>
        <w:t xml:space="preserve"> zdravila pred neregistriranimi zdravili.</w:t>
      </w:r>
    </w:p>
    <w:p w:rsidR="003864BC" w:rsidRDefault="003864BC" w:rsidP="003864BC">
      <w:pPr>
        <w:spacing w:after="0" w:line="240" w:lineRule="auto"/>
        <w:jc w:val="both"/>
        <w:rPr>
          <w:rFonts w:ascii="Times New Roman" w:eastAsia="Times New Roman" w:hAnsi="Times New Roman"/>
          <w:sz w:val="24"/>
          <w:szCs w:val="24"/>
          <w:lang w:eastAsia="sl-SI"/>
        </w:rPr>
      </w:pPr>
    </w:p>
    <w:p w:rsidR="005E1535" w:rsidRDefault="005E1535" w:rsidP="003864BC">
      <w:pPr>
        <w:spacing w:after="0" w:line="240" w:lineRule="auto"/>
        <w:jc w:val="both"/>
        <w:rPr>
          <w:rFonts w:ascii="Times New Roman" w:eastAsia="Times New Roman" w:hAnsi="Times New Roman"/>
          <w:sz w:val="24"/>
          <w:szCs w:val="24"/>
          <w:lang w:eastAsia="sl-SI"/>
        </w:rPr>
      </w:pPr>
    </w:p>
    <w:p w:rsidR="005E1535" w:rsidRPr="003864BC" w:rsidRDefault="005E1535"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Prednost pri izbiri imajo zdravila, ki so </w:t>
      </w:r>
      <w:r w:rsidRPr="003864BC">
        <w:rPr>
          <w:rFonts w:ascii="Times New Roman" w:eastAsia="Times New Roman" w:hAnsi="Times New Roman"/>
          <w:b/>
          <w:sz w:val="24"/>
          <w:szCs w:val="24"/>
          <w:lang w:eastAsia="sl-SI"/>
        </w:rPr>
        <w:t>razvrščena na listo A oz. B</w:t>
      </w:r>
      <w:r w:rsidRPr="003864BC">
        <w:rPr>
          <w:rFonts w:ascii="Times New Roman" w:eastAsia="Times New Roman" w:hAnsi="Times New Roman"/>
          <w:sz w:val="24"/>
          <w:szCs w:val="24"/>
          <w:lang w:eastAsia="sl-SI"/>
        </w:rPr>
        <w:t>, pred zdravili z isto učinkovino, obliko in jakostjo, ki niso razvrščena na listo.</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Prednost pri izbiri imajo </w:t>
      </w:r>
      <w:r w:rsidRPr="003864BC">
        <w:rPr>
          <w:rFonts w:ascii="Times New Roman" w:eastAsia="Times New Roman" w:hAnsi="Times New Roman"/>
          <w:b/>
          <w:sz w:val="24"/>
          <w:szCs w:val="24"/>
          <w:lang w:eastAsia="sl-SI"/>
        </w:rPr>
        <w:t>zdravila</w:t>
      </w:r>
      <w:r w:rsidRPr="003864BC">
        <w:rPr>
          <w:rFonts w:ascii="Times New Roman" w:eastAsia="Times New Roman" w:hAnsi="Times New Roman"/>
          <w:sz w:val="24"/>
          <w:szCs w:val="24"/>
          <w:lang w:eastAsia="sl-SI"/>
        </w:rPr>
        <w:t xml:space="preserve"> pred prehranskimi dopolnili.</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b/>
          <w:sz w:val="24"/>
          <w:szCs w:val="24"/>
          <w:lang w:eastAsia="sl-SI"/>
        </w:rPr>
      </w:pPr>
    </w:p>
    <w:p w:rsidR="003864BC" w:rsidRPr="003864BC" w:rsidRDefault="003864BC" w:rsidP="003864BC">
      <w:pPr>
        <w:spacing w:after="0" w:line="240" w:lineRule="auto"/>
        <w:jc w:val="both"/>
        <w:rPr>
          <w:rFonts w:ascii="Times New Roman" w:eastAsia="Times New Roman" w:hAnsi="Times New Roman"/>
          <w:b/>
          <w:sz w:val="24"/>
          <w:szCs w:val="24"/>
          <w:lang w:eastAsia="sl-SI"/>
        </w:rPr>
      </w:pPr>
      <w:r w:rsidRPr="003864BC">
        <w:rPr>
          <w:rFonts w:ascii="Times New Roman" w:eastAsia="Times New Roman" w:hAnsi="Times New Roman"/>
          <w:b/>
          <w:sz w:val="24"/>
          <w:szCs w:val="24"/>
          <w:lang w:eastAsia="sl-SI"/>
        </w:rPr>
        <w:t>SPECIFIKACIJA ZAHTEV</w:t>
      </w:r>
    </w:p>
    <w:p w:rsidR="003864BC" w:rsidRPr="003864BC" w:rsidRDefault="003864BC" w:rsidP="003864BC">
      <w:pPr>
        <w:spacing w:after="0" w:line="240" w:lineRule="auto"/>
        <w:jc w:val="both"/>
        <w:rPr>
          <w:rFonts w:ascii="Times New Roman" w:eastAsia="Times New Roman" w:hAnsi="Times New Roman"/>
          <w:b/>
          <w:sz w:val="24"/>
          <w:szCs w:val="24"/>
          <w:lang w:eastAsia="sl-SI"/>
        </w:rPr>
      </w:pPr>
    </w:p>
    <w:p w:rsidR="003864BC" w:rsidRPr="003864BC" w:rsidRDefault="003864BC" w:rsidP="003864BC">
      <w:pPr>
        <w:spacing w:after="0" w:line="240" w:lineRule="auto"/>
        <w:jc w:val="both"/>
        <w:rPr>
          <w:rFonts w:ascii="Times New Roman" w:eastAsia="Times New Roman" w:hAnsi="Times New Roman"/>
          <w:b/>
          <w:bCs/>
          <w:lang w:eastAsia="sl-SI"/>
        </w:rPr>
      </w:pPr>
      <w:r w:rsidRPr="003864BC">
        <w:rPr>
          <w:rFonts w:ascii="Times New Roman" w:eastAsia="Times New Roman" w:hAnsi="Times New Roman"/>
          <w:b/>
          <w:bCs/>
          <w:sz w:val="24"/>
          <w:szCs w:val="24"/>
          <w:lang w:eastAsia="sl-SI"/>
        </w:rPr>
        <w:t xml:space="preserve">Okvirne letne količine so navedene v kosih oz. osnovni enoti pakiranja OEP (npr. tableta, ampula, </w:t>
      </w:r>
      <w:proofErr w:type="spellStart"/>
      <w:r w:rsidRPr="003864BC">
        <w:rPr>
          <w:rFonts w:ascii="Times New Roman" w:eastAsia="Times New Roman" w:hAnsi="Times New Roman"/>
          <w:b/>
          <w:bCs/>
          <w:sz w:val="24"/>
          <w:szCs w:val="24"/>
          <w:lang w:eastAsia="sl-SI"/>
        </w:rPr>
        <w:t>viala</w:t>
      </w:r>
      <w:proofErr w:type="spellEnd"/>
      <w:r w:rsidRPr="003864BC">
        <w:rPr>
          <w:rFonts w:ascii="Times New Roman" w:eastAsia="Times New Roman" w:hAnsi="Times New Roman"/>
          <w:b/>
          <w:bCs/>
          <w:sz w:val="24"/>
          <w:szCs w:val="24"/>
          <w:lang w:eastAsia="sl-SI"/>
        </w:rPr>
        <w:t>, vrečka, steklenica, …) ali osnovni enoti mere OEM (npr. ml, mg, g, I.E….).</w:t>
      </w:r>
    </w:p>
    <w:p w:rsidR="003864BC" w:rsidRPr="003864BC" w:rsidRDefault="003864BC" w:rsidP="003864BC">
      <w:pPr>
        <w:autoSpaceDE w:val="0"/>
        <w:autoSpaceDN w:val="0"/>
        <w:adjustRightInd w:val="0"/>
        <w:spacing w:after="0" w:line="240" w:lineRule="auto"/>
        <w:rPr>
          <w:rFonts w:ascii="Times-Roman" w:eastAsia="Times New Roman" w:hAnsi="Times-Roman" w:cs="Times-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u w:val="single"/>
          <w:lang w:eastAsia="sl-SI"/>
        </w:rPr>
      </w:pPr>
    </w:p>
    <w:p w:rsidR="003864BC" w:rsidRPr="003864BC" w:rsidRDefault="003864BC" w:rsidP="003864BC">
      <w:pPr>
        <w:spacing w:after="0" w:line="240" w:lineRule="auto"/>
        <w:jc w:val="both"/>
        <w:rPr>
          <w:rFonts w:ascii="Times New Roman" w:eastAsia="Times New Roman" w:hAnsi="Times New Roman"/>
          <w:sz w:val="24"/>
          <w:szCs w:val="24"/>
          <w:u w:val="single"/>
          <w:lang w:eastAsia="sl-SI"/>
        </w:rPr>
      </w:pPr>
      <w:r w:rsidRPr="003864BC">
        <w:rPr>
          <w:rFonts w:ascii="Times New Roman" w:eastAsia="Times New Roman" w:hAnsi="Times New Roman"/>
          <w:sz w:val="24"/>
          <w:szCs w:val="24"/>
          <w:u w:val="single"/>
          <w:lang w:eastAsia="sl-SI"/>
        </w:rPr>
        <w:t>Rok dobave:</w:t>
      </w:r>
    </w:p>
    <w:p w:rsidR="003864BC" w:rsidRPr="003864BC" w:rsidRDefault="003864BC" w:rsidP="003864BC">
      <w:pPr>
        <w:numPr>
          <w:ilvl w:val="0"/>
          <w:numId w:val="36"/>
        </w:num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za vsa registrirana zdravila, ki so predmet tega razpisa, do 24 ur od potrditve naročila na posamezne lokacija naročnika; </w:t>
      </w:r>
    </w:p>
    <w:p w:rsidR="003864BC" w:rsidRPr="003864BC" w:rsidRDefault="003864BC" w:rsidP="003864BC">
      <w:pPr>
        <w:numPr>
          <w:ilvl w:val="0"/>
          <w:numId w:val="36"/>
        </w:num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 xml:space="preserve">za neregistrirana zdravila, ki so predmet tega razpisa, pa v najkrajšem možnem času od pridobitve dovoljenja za uvoz Javne agencije RS za zdravila in medicinske pripomočke – znotraj rednega delovnega časa naročnika. </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bCs/>
          <w:iCs/>
          <w:sz w:val="24"/>
          <w:szCs w:val="24"/>
          <w:u w:val="single"/>
          <w:lang w:eastAsia="sl-SI"/>
        </w:rPr>
        <w:t xml:space="preserve">Lokacija dobave: </w:t>
      </w:r>
    </w:p>
    <w:p w:rsidR="003864BC" w:rsidRPr="003864BC" w:rsidRDefault="003864BC" w:rsidP="003864BC">
      <w:pPr>
        <w:spacing w:after="0" w:line="240" w:lineRule="auto"/>
        <w:jc w:val="both"/>
        <w:rPr>
          <w:rFonts w:ascii="Times New Roman" w:eastAsia="Times New Roman" w:hAnsi="Times New Roman"/>
          <w:bCs/>
          <w:iCs/>
          <w:sz w:val="24"/>
          <w:szCs w:val="24"/>
          <w:u w:val="single"/>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Lekarna Splošne bolnišnice Murska Sobota, Rakičan Ulica dr. Vrbnjaka 6, 9000 Murska Sobota</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keepNext/>
        <w:shd w:val="clear" w:color="auto" w:fill="FFFFFF"/>
        <w:spacing w:after="0" w:line="375" w:lineRule="atLeast"/>
        <w:jc w:val="both"/>
        <w:outlineLvl w:val="0"/>
        <w:rPr>
          <w:rFonts w:ascii="Times New Roman" w:eastAsia="Times New Roman" w:hAnsi="Times New Roman"/>
          <w:bCs/>
          <w:sz w:val="48"/>
          <w:szCs w:val="48"/>
          <w:lang w:eastAsia="sl-SI"/>
        </w:rPr>
      </w:pPr>
      <w:r w:rsidRPr="003864BC">
        <w:rPr>
          <w:rFonts w:ascii="Times New Roman" w:eastAsia="Times New Roman" w:hAnsi="Times New Roman"/>
          <w:b/>
          <w:bCs/>
          <w:sz w:val="24"/>
          <w:szCs w:val="24"/>
          <w:u w:val="single"/>
          <w:lang w:eastAsia="sl-SI"/>
        </w:rPr>
        <w:t>Rok plačila</w:t>
      </w:r>
      <w:r w:rsidRPr="003864BC">
        <w:rPr>
          <w:rFonts w:ascii="Times New Roman" w:eastAsia="Times New Roman" w:hAnsi="Times New Roman"/>
          <w:b/>
          <w:bCs/>
          <w:sz w:val="24"/>
          <w:szCs w:val="24"/>
          <w:lang w:eastAsia="sl-SI"/>
        </w:rPr>
        <w:t xml:space="preserve">: </w:t>
      </w:r>
      <w:r w:rsidRPr="003864BC">
        <w:rPr>
          <w:rFonts w:ascii="Times New Roman" w:eastAsia="Times New Roman" w:hAnsi="Times New Roman"/>
          <w:bCs/>
          <w:sz w:val="24"/>
          <w:szCs w:val="24"/>
          <w:lang w:eastAsia="sl-SI"/>
        </w:rPr>
        <w:t xml:space="preserve">v roku 30 dni od prejema pravilno izstavljenega računa </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color w:val="FF0000"/>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u w:val="single"/>
          <w:lang w:eastAsia="sl-SI"/>
        </w:rPr>
        <w:t xml:space="preserve"> Finančno zavarovanje za dobro izvedbo pogodbenih obveznosti:</w:t>
      </w:r>
    </w:p>
    <w:p w:rsidR="003864BC" w:rsidRPr="003864BC" w:rsidRDefault="003864BC" w:rsidP="003864BC">
      <w:pPr>
        <w:spacing w:after="0" w:line="240" w:lineRule="auto"/>
        <w:jc w:val="both"/>
        <w:rPr>
          <w:rFonts w:ascii="Times New Roman" w:eastAsia="Times New Roman" w:hAnsi="Times New Roman"/>
          <w:bCs/>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sz w:val="24"/>
          <w:szCs w:val="24"/>
          <w:lang w:eastAsia="sl-SI"/>
        </w:rPr>
        <w:t>Menično izjavo in lastno podpisano menico s pooblastilom v višini 10% vrednosti z DDV te pogodbe v primeru, da je vrednost pogodbe  do 20.000,00 EUR, s tem, da mora biti ves čas trajanja pogodbe menica unovčljiva.</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spacing w:after="0" w:line="240" w:lineRule="auto"/>
        <w:jc w:val="both"/>
        <w:rPr>
          <w:rFonts w:ascii="Times New Roman" w:eastAsia="Times New Roman" w:hAnsi="Times New Roman"/>
          <w:sz w:val="24"/>
          <w:szCs w:val="24"/>
          <w:lang w:eastAsia="sl-SI"/>
        </w:rPr>
      </w:pPr>
      <w:r w:rsidRPr="003864BC">
        <w:rPr>
          <w:rFonts w:ascii="Times New Roman" w:eastAsia="Times New Roman" w:hAnsi="Times New Roman"/>
          <w:color w:val="000000"/>
          <w:sz w:val="24"/>
          <w:szCs w:val="24"/>
          <w:lang w:eastAsia="sl-SI"/>
        </w:rPr>
        <w:t xml:space="preserve">Bančno garancijo/zavarovalnice za dobro izvedbo pogodbenih obveznosti (za posamezno obdobje) v višini 10% pogodbene vrednosti v primeru, da bo pogodbena vrednost višja od 20.000,00 EUR </w:t>
      </w:r>
      <w:r w:rsidRPr="003864BC">
        <w:rPr>
          <w:rFonts w:ascii="Times New Roman" w:eastAsia="Times New Roman" w:hAnsi="Times New Roman"/>
          <w:sz w:val="24"/>
          <w:szCs w:val="24"/>
          <w:lang w:eastAsia="sl-SI"/>
        </w:rPr>
        <w:t>z</w:t>
      </w:r>
      <w:r w:rsidRPr="003864BC">
        <w:rPr>
          <w:rFonts w:ascii="Times New Roman" w:eastAsia="Times New Roman" w:hAnsi="Times New Roman"/>
          <w:color w:val="FF0000"/>
          <w:sz w:val="24"/>
          <w:szCs w:val="24"/>
          <w:lang w:eastAsia="sl-SI"/>
        </w:rPr>
        <w:t xml:space="preserve"> </w:t>
      </w:r>
      <w:r w:rsidRPr="003864BC">
        <w:rPr>
          <w:rFonts w:ascii="Times New Roman" w:eastAsia="Times New Roman" w:hAnsi="Times New Roman"/>
          <w:color w:val="000000"/>
          <w:sz w:val="24"/>
          <w:szCs w:val="24"/>
          <w:lang w:eastAsia="sl-SI"/>
        </w:rPr>
        <w:t>DDV.</w:t>
      </w:r>
    </w:p>
    <w:p w:rsidR="003864BC" w:rsidRPr="003864BC" w:rsidRDefault="003864BC" w:rsidP="003864BC">
      <w:pPr>
        <w:spacing w:after="0" w:line="240" w:lineRule="auto"/>
        <w:rPr>
          <w:rFonts w:ascii="Times New Roman" w:eastAsia="Times New Roman" w:hAnsi="Times New Roman"/>
          <w:b/>
          <w:bCs/>
          <w:iCs/>
          <w:sz w:val="24"/>
          <w:szCs w:val="24"/>
          <w:lang w:eastAsia="sl-SI"/>
        </w:rPr>
      </w:pPr>
    </w:p>
    <w:p w:rsidR="003864BC" w:rsidRPr="003864BC" w:rsidRDefault="003864BC" w:rsidP="003864BC">
      <w:pPr>
        <w:spacing w:after="0" w:line="240" w:lineRule="auto"/>
        <w:rPr>
          <w:rFonts w:ascii="Times New Roman" w:eastAsia="Times New Roman" w:hAnsi="Times New Roman"/>
          <w:b/>
          <w:sz w:val="24"/>
          <w:szCs w:val="24"/>
          <w:lang w:eastAsia="sl-SI"/>
        </w:rPr>
      </w:pPr>
      <w:r w:rsidRPr="003864BC">
        <w:rPr>
          <w:rFonts w:ascii="Times New Roman" w:eastAsia="Times New Roman" w:hAnsi="Times New Roman"/>
          <w:b/>
          <w:bCs/>
          <w:iCs/>
          <w:sz w:val="24"/>
          <w:szCs w:val="24"/>
          <w:lang w:eastAsia="sl-SI"/>
        </w:rPr>
        <w:t>Vprašanja v zvezi z razpisno dokumentacijo pošljite na Portal za javna naročila.</w:t>
      </w:r>
    </w:p>
    <w:p w:rsidR="003864BC" w:rsidRPr="003864BC" w:rsidRDefault="003864BC" w:rsidP="003864BC">
      <w:pPr>
        <w:spacing w:after="0" w:line="240" w:lineRule="auto"/>
        <w:jc w:val="both"/>
        <w:rPr>
          <w:rFonts w:ascii="Times New Roman" w:eastAsia="Times New Roman" w:hAnsi="Times New Roman"/>
          <w:sz w:val="24"/>
          <w:szCs w:val="24"/>
          <w:lang w:eastAsia="sl-SI"/>
        </w:rPr>
      </w:pPr>
    </w:p>
    <w:p w:rsidR="003864BC" w:rsidRPr="003864BC" w:rsidRDefault="003864BC" w:rsidP="003864BC">
      <w:pPr>
        <w:autoSpaceDE w:val="0"/>
        <w:autoSpaceDN w:val="0"/>
        <w:adjustRightInd w:val="0"/>
        <w:spacing w:after="0" w:line="240" w:lineRule="auto"/>
        <w:rPr>
          <w:rFonts w:ascii="Times-Roman" w:eastAsia="Times New Roman" w:hAnsi="Times-Roman" w:cs="Times-Roman"/>
          <w:sz w:val="24"/>
          <w:szCs w:val="24"/>
          <w:lang w:eastAsia="sl-SI"/>
        </w:rPr>
      </w:pPr>
    </w:p>
    <w:p w:rsidR="003864BC" w:rsidRPr="003864BC" w:rsidRDefault="003864BC" w:rsidP="003864BC">
      <w:pPr>
        <w:autoSpaceDE w:val="0"/>
        <w:autoSpaceDN w:val="0"/>
        <w:adjustRightInd w:val="0"/>
        <w:spacing w:after="0" w:line="240" w:lineRule="auto"/>
        <w:rPr>
          <w:rFonts w:ascii="Times-Roman" w:eastAsia="Times New Roman" w:hAnsi="Times-Roman" w:cs="Times-Roman"/>
          <w:sz w:val="24"/>
          <w:szCs w:val="24"/>
          <w:lang w:eastAsia="sl-SI"/>
        </w:rPr>
      </w:pPr>
      <w:r w:rsidRPr="003864BC">
        <w:rPr>
          <w:rFonts w:ascii="Times-Roman" w:eastAsia="Times New Roman" w:hAnsi="Times-Roman" w:cs="Times-Roman"/>
          <w:sz w:val="24"/>
          <w:szCs w:val="24"/>
          <w:lang w:eastAsia="sl-SI"/>
        </w:rPr>
        <w:t>Dne: …………………..</w:t>
      </w:r>
    </w:p>
    <w:p w:rsidR="003864BC" w:rsidRPr="003864BC" w:rsidRDefault="003864BC" w:rsidP="003864BC">
      <w:pPr>
        <w:autoSpaceDE w:val="0"/>
        <w:autoSpaceDN w:val="0"/>
        <w:adjustRightInd w:val="0"/>
        <w:spacing w:after="0" w:line="240" w:lineRule="auto"/>
        <w:rPr>
          <w:rFonts w:ascii="Times-Roman" w:eastAsia="Times New Roman" w:hAnsi="Times-Roman" w:cs="Times-Roman"/>
          <w:sz w:val="24"/>
          <w:szCs w:val="24"/>
          <w:lang w:eastAsia="sl-SI"/>
        </w:rPr>
      </w:pPr>
    </w:p>
    <w:p w:rsidR="003864BC" w:rsidRPr="003864BC" w:rsidRDefault="003864BC" w:rsidP="003864BC">
      <w:pPr>
        <w:autoSpaceDE w:val="0"/>
        <w:autoSpaceDN w:val="0"/>
        <w:adjustRightInd w:val="0"/>
        <w:spacing w:after="0" w:line="240" w:lineRule="auto"/>
        <w:ind w:left="5664"/>
        <w:rPr>
          <w:rFonts w:ascii="Times-Roman" w:eastAsia="Times New Roman" w:hAnsi="Times-Roman" w:cs="Times-Roman"/>
          <w:sz w:val="24"/>
          <w:szCs w:val="24"/>
          <w:lang w:eastAsia="sl-SI"/>
        </w:rPr>
      </w:pPr>
      <w:r w:rsidRPr="003864BC">
        <w:rPr>
          <w:rFonts w:ascii="Times-Roman" w:eastAsia="Times New Roman" w:hAnsi="Times-Roman" w:cs="Times-Roman"/>
          <w:sz w:val="24"/>
          <w:szCs w:val="24"/>
          <w:lang w:eastAsia="sl-SI"/>
        </w:rPr>
        <w:t>Žig in podpis ponudnika:</w:t>
      </w:r>
    </w:p>
    <w:p w:rsidR="003864BC" w:rsidRPr="003864BC" w:rsidRDefault="003864BC" w:rsidP="003864BC">
      <w:pPr>
        <w:autoSpaceDE w:val="0"/>
        <w:autoSpaceDN w:val="0"/>
        <w:adjustRightInd w:val="0"/>
        <w:spacing w:after="0" w:line="240" w:lineRule="auto"/>
        <w:ind w:left="4956" w:firstLine="708"/>
        <w:rPr>
          <w:rFonts w:ascii="Times-Roman" w:eastAsia="Times New Roman" w:hAnsi="Times-Roman" w:cs="Times-Roman"/>
          <w:sz w:val="24"/>
          <w:szCs w:val="24"/>
          <w:lang w:eastAsia="sl-SI"/>
        </w:rPr>
      </w:pPr>
    </w:p>
    <w:p w:rsidR="003864BC" w:rsidRPr="003864BC" w:rsidRDefault="003864BC" w:rsidP="003864BC">
      <w:pPr>
        <w:autoSpaceDE w:val="0"/>
        <w:autoSpaceDN w:val="0"/>
        <w:adjustRightInd w:val="0"/>
        <w:spacing w:after="0" w:line="240" w:lineRule="auto"/>
        <w:ind w:left="4956" w:firstLine="708"/>
        <w:rPr>
          <w:rFonts w:ascii="Times-Roman" w:eastAsia="Times New Roman" w:hAnsi="Times-Roman" w:cs="Times-Roman"/>
          <w:sz w:val="24"/>
          <w:szCs w:val="24"/>
          <w:lang w:eastAsia="sl-SI"/>
        </w:rPr>
      </w:pPr>
      <w:r w:rsidRPr="003864BC">
        <w:rPr>
          <w:rFonts w:ascii="Times-Roman" w:eastAsia="Times New Roman" w:hAnsi="Times-Roman" w:cs="Times-Roman"/>
          <w:sz w:val="24"/>
          <w:szCs w:val="24"/>
          <w:lang w:eastAsia="sl-SI"/>
        </w:rPr>
        <w:t>………………………….</w:t>
      </w:r>
    </w:p>
    <w:p w:rsidR="004908D7" w:rsidRPr="003864BC" w:rsidRDefault="004908D7" w:rsidP="003864BC"/>
    <w:sectPr w:rsidR="004908D7" w:rsidRPr="003864B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3D10" w:rsidRDefault="00163D10" w:rsidP="00A80D0A">
      <w:pPr>
        <w:spacing w:after="0" w:line="240" w:lineRule="auto"/>
      </w:pPr>
      <w:r>
        <w:separator/>
      </w:r>
    </w:p>
  </w:endnote>
  <w:endnote w:type="continuationSeparator" w:id="0">
    <w:p w:rsidR="00163D10" w:rsidRDefault="00163D10"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9212790"/>
      <w:docPartObj>
        <w:docPartGallery w:val="Page Numbers (Bottom of Page)"/>
        <w:docPartUnique/>
      </w:docPartObj>
    </w:sdtPr>
    <w:sdtEndPr/>
    <w:sdtContent>
      <w:p w:rsidR="003C137E" w:rsidRDefault="003C137E">
        <w:pPr>
          <w:pStyle w:val="Noga"/>
          <w:jc w:val="right"/>
        </w:pPr>
        <w:r>
          <w:fldChar w:fldCharType="begin"/>
        </w:r>
        <w:r>
          <w:instrText>PAGE   \* MERGEFORMAT</w:instrText>
        </w:r>
        <w:r>
          <w:fldChar w:fldCharType="separate"/>
        </w:r>
        <w:r>
          <w:t>2</w:t>
        </w:r>
        <w:r>
          <w:fldChar w:fldCharType="end"/>
        </w:r>
      </w:p>
    </w:sdtContent>
  </w:sdt>
  <w:p w:rsidR="003C137E" w:rsidRDefault="003C137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3D10" w:rsidRDefault="00163D10" w:rsidP="00A80D0A">
      <w:pPr>
        <w:spacing w:after="0" w:line="240" w:lineRule="auto"/>
      </w:pPr>
      <w:r>
        <w:separator/>
      </w:r>
    </w:p>
  </w:footnote>
  <w:footnote w:type="continuationSeparator" w:id="0">
    <w:p w:rsidR="00163D10" w:rsidRDefault="00163D10"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Pr="003C137E" w:rsidRDefault="00A80D0A">
    <w:pPr>
      <w:pStyle w:val="Glava"/>
      <w:rPr>
        <w:rFonts w:ascii="Times New Roman" w:hAnsi="Times New Roman"/>
      </w:rPr>
    </w:pPr>
    <w:r>
      <w:rPr>
        <w:noProof/>
      </w:rPr>
      <w:drawing>
        <wp:anchor distT="0" distB="0" distL="114300" distR="114300" simplePos="0" relativeHeight="251658240" behindDoc="1" locked="0" layoutInCell="1" allowOverlap="1">
          <wp:simplePos x="0" y="0"/>
          <wp:positionH relativeFrom="column">
            <wp:posOffset>-4445</wp:posOffset>
          </wp:positionH>
          <wp:positionV relativeFrom="paragraph">
            <wp:posOffset>-1905</wp:posOffset>
          </wp:positionV>
          <wp:extent cx="2076450" cy="540548"/>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076450" cy="540548"/>
                  </a:xfrm>
                  <a:prstGeom prst="rect">
                    <a:avLst/>
                  </a:prstGeom>
                </pic:spPr>
              </pic:pic>
            </a:graphicData>
          </a:graphic>
        </wp:anchor>
      </w:drawing>
    </w:r>
    <w:r w:rsidR="00960702">
      <w:t xml:space="preserve">                                            </w:t>
    </w:r>
    <w:r w:rsidR="003C137E">
      <w:t xml:space="preserve">                                                                               </w:t>
    </w:r>
    <w:r w:rsidR="003C137E" w:rsidRPr="003C137E">
      <w:rPr>
        <w:rFonts w:ascii="Times New Roman" w:hAnsi="Times New Roman"/>
        <w:i/>
      </w:rPr>
      <w:t>JN</w:t>
    </w:r>
    <w:r w:rsidR="00126FD2">
      <w:rPr>
        <w:rFonts w:ascii="Times New Roman" w:hAnsi="Times New Roman"/>
        <w:i/>
        <w:noProof/>
      </w:rPr>
      <w:t>22</w:t>
    </w:r>
    <w:r w:rsidR="003C137E" w:rsidRPr="003C137E">
      <w:rPr>
        <w:rFonts w:ascii="Times New Roman" w:hAnsi="Times New Roman"/>
        <w:i/>
        <w:noProof/>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2F3DEE"/>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7" w15:restartNumberingAfterBreak="0">
    <w:nsid w:val="196A3855"/>
    <w:multiLevelType w:val="multilevel"/>
    <w:tmpl w:val="AA8AF74E"/>
    <w:lvl w:ilvl="0">
      <w:start w:val="1"/>
      <w:numFmt w:val="decimal"/>
      <w:lvlText w:val="%1."/>
      <w:lvlJc w:val="left"/>
      <w:pPr>
        <w:tabs>
          <w:tab w:val="num" w:pos="420"/>
        </w:tabs>
        <w:ind w:left="420" w:hanging="360"/>
      </w:pPr>
      <w:rPr>
        <w:b/>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B6C2F"/>
    <w:multiLevelType w:val="hybridMultilevel"/>
    <w:tmpl w:val="3F8C69B8"/>
    <w:lvl w:ilvl="0" w:tplc="0424000F">
      <w:start w:val="3"/>
      <w:numFmt w:val="decimal"/>
      <w:lvlText w:val="%1."/>
      <w:lvlJc w:val="left"/>
      <w:pPr>
        <w:ind w:left="502" w:hanging="360"/>
      </w:pPr>
    </w:lvl>
    <w:lvl w:ilvl="1" w:tplc="04240019">
      <w:start w:val="1"/>
      <w:numFmt w:val="lowerLetter"/>
      <w:lvlText w:val="%2."/>
      <w:lvlJc w:val="left"/>
      <w:pPr>
        <w:ind w:left="1222" w:hanging="360"/>
      </w:pPr>
    </w:lvl>
    <w:lvl w:ilvl="2" w:tplc="0424001B">
      <w:start w:val="1"/>
      <w:numFmt w:val="lowerRoman"/>
      <w:lvlText w:val="%3."/>
      <w:lvlJc w:val="right"/>
      <w:pPr>
        <w:ind w:left="1942" w:hanging="180"/>
      </w:pPr>
    </w:lvl>
    <w:lvl w:ilvl="3" w:tplc="0424000F">
      <w:start w:val="1"/>
      <w:numFmt w:val="decimal"/>
      <w:lvlText w:val="%4."/>
      <w:lvlJc w:val="left"/>
      <w:pPr>
        <w:ind w:left="2662" w:hanging="360"/>
      </w:pPr>
    </w:lvl>
    <w:lvl w:ilvl="4" w:tplc="04240019">
      <w:start w:val="1"/>
      <w:numFmt w:val="lowerLetter"/>
      <w:lvlText w:val="%5."/>
      <w:lvlJc w:val="left"/>
      <w:pPr>
        <w:ind w:left="3382" w:hanging="360"/>
      </w:pPr>
    </w:lvl>
    <w:lvl w:ilvl="5" w:tplc="0424001B">
      <w:start w:val="1"/>
      <w:numFmt w:val="lowerRoman"/>
      <w:lvlText w:val="%6."/>
      <w:lvlJc w:val="right"/>
      <w:pPr>
        <w:ind w:left="4102" w:hanging="180"/>
      </w:pPr>
    </w:lvl>
    <w:lvl w:ilvl="6" w:tplc="0424000F">
      <w:start w:val="1"/>
      <w:numFmt w:val="decimal"/>
      <w:lvlText w:val="%7."/>
      <w:lvlJc w:val="left"/>
      <w:pPr>
        <w:ind w:left="4822" w:hanging="360"/>
      </w:pPr>
    </w:lvl>
    <w:lvl w:ilvl="7" w:tplc="04240019">
      <w:start w:val="1"/>
      <w:numFmt w:val="lowerLetter"/>
      <w:lvlText w:val="%8."/>
      <w:lvlJc w:val="left"/>
      <w:pPr>
        <w:ind w:left="5542" w:hanging="360"/>
      </w:pPr>
    </w:lvl>
    <w:lvl w:ilvl="8" w:tplc="0424001B">
      <w:start w:val="1"/>
      <w:numFmt w:val="lowerRoman"/>
      <w:lvlText w:val="%9."/>
      <w:lvlJc w:val="right"/>
      <w:pPr>
        <w:ind w:left="6262" w:hanging="180"/>
      </w:pPr>
    </w:lvl>
  </w:abstractNum>
  <w:abstractNum w:abstractNumId="13"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BA6193E"/>
    <w:multiLevelType w:val="hybridMultilevel"/>
    <w:tmpl w:val="3BB28D86"/>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Times New Roman"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Times New Roman"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Times New Roman"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0703D46"/>
    <w:multiLevelType w:val="singleLevel"/>
    <w:tmpl w:val="DA3857F4"/>
    <w:lvl w:ilvl="0">
      <w:numFmt w:val="bullet"/>
      <w:lvlText w:val="-"/>
      <w:lvlJc w:val="left"/>
      <w:pPr>
        <w:tabs>
          <w:tab w:val="num" w:pos="1065"/>
        </w:tabs>
        <w:ind w:left="1065" w:hanging="360"/>
      </w:pPr>
    </w:lvl>
  </w:abstractNum>
  <w:abstractNum w:abstractNumId="16" w15:restartNumberingAfterBreak="0">
    <w:nsid w:val="41F3572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DEB019E"/>
    <w:multiLevelType w:val="hybridMultilevel"/>
    <w:tmpl w:val="96E40EBC"/>
    <w:lvl w:ilvl="0" w:tplc="E3E0B300">
      <w:start w:val="8"/>
      <w:numFmt w:val="decimal"/>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0" w15:restartNumberingAfterBreak="0">
    <w:nsid w:val="55950002"/>
    <w:multiLevelType w:val="singleLevel"/>
    <w:tmpl w:val="0424000F"/>
    <w:lvl w:ilvl="0">
      <w:start w:val="1"/>
      <w:numFmt w:val="decimal"/>
      <w:lvlText w:val="%1."/>
      <w:lvlJc w:val="left"/>
      <w:pPr>
        <w:tabs>
          <w:tab w:val="num" w:pos="360"/>
        </w:tabs>
        <w:ind w:left="360" w:hanging="360"/>
      </w:pPr>
    </w:lvl>
  </w:abstractNum>
  <w:abstractNum w:abstractNumId="21"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3613E4A"/>
    <w:multiLevelType w:val="hybridMultilevel"/>
    <w:tmpl w:val="AA48190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3"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7711B2"/>
    <w:multiLevelType w:val="hybridMultilevel"/>
    <w:tmpl w:val="B69CF2FC"/>
    <w:lvl w:ilvl="0" w:tplc="DA92A5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AAF01F3"/>
    <w:multiLevelType w:val="hybridMultilevel"/>
    <w:tmpl w:val="DBFCE4A0"/>
    <w:lvl w:ilvl="0" w:tplc="04240001">
      <w:start w:val="1"/>
      <w:numFmt w:val="bullet"/>
      <w:lvlText w:val=""/>
      <w:lvlJc w:val="left"/>
      <w:pPr>
        <w:tabs>
          <w:tab w:val="num" w:pos="840"/>
        </w:tabs>
        <w:ind w:left="8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EAA5129"/>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76C4CE6"/>
    <w:multiLevelType w:val="hybridMultilevel"/>
    <w:tmpl w:val="A01246E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7"/>
  </w:num>
  <w:num w:numId="3">
    <w:abstractNumId w:val="28"/>
  </w:num>
  <w:num w:numId="4">
    <w:abstractNumId w:val="11"/>
  </w:num>
  <w:num w:numId="5">
    <w:abstractNumId w:val="13"/>
  </w:num>
  <w:num w:numId="6">
    <w:abstractNumId w:val="27"/>
  </w:num>
  <w:num w:numId="7">
    <w:abstractNumId w:val="0"/>
  </w:num>
  <w:num w:numId="8">
    <w:abstractNumId w:val="23"/>
  </w:num>
  <w:num w:numId="9">
    <w:abstractNumId w:val="18"/>
  </w:num>
  <w:num w:numId="10">
    <w:abstractNumId w:val="3"/>
  </w:num>
  <w:num w:numId="11">
    <w:abstractNumId w:val="8"/>
  </w:num>
  <w:num w:numId="12">
    <w:abstractNumId w:val="10"/>
  </w:num>
  <w:num w:numId="13">
    <w:abstractNumId w:val="21"/>
  </w:num>
  <w:num w:numId="14">
    <w:abstractNumId w:val="31"/>
  </w:num>
  <w:num w:numId="15">
    <w:abstractNumId w:val="15"/>
  </w:num>
  <w:num w:numId="16">
    <w:abstractNumId w:val="26"/>
  </w:num>
  <w:num w:numId="17">
    <w:abstractNumId w:val="20"/>
    <w:lvlOverride w:ilvl="0">
      <w:startOverride w:val="1"/>
    </w:lvlOverride>
  </w:num>
  <w:num w:numId="18">
    <w:abstractNumId w:val="16"/>
  </w:num>
  <w:num w:numId="19">
    <w:abstractNumId w:val="7"/>
    <w:lvlOverride w:ilvl="0">
      <w:startOverride w:val="1"/>
    </w:lvlOverride>
  </w:num>
  <w:num w:numId="20">
    <w:abstractNumId w:val="4"/>
  </w:num>
  <w:num w:numId="21">
    <w:abstractNumId w:val="5"/>
  </w:num>
  <w:num w:numId="22">
    <w:abstractNumId w:val="24"/>
  </w:num>
  <w:num w:numId="23">
    <w:abstractNumId w:val="19"/>
  </w:num>
  <w:num w:numId="24">
    <w:abstractNumId w:val="7"/>
  </w:num>
  <w:num w:numId="25">
    <w:abstractNumId w:val="29"/>
  </w:num>
  <w:num w:numId="26">
    <w:abstractNumId w:val="1"/>
  </w:num>
  <w:num w:numId="27">
    <w:abstractNumId w:val="9"/>
  </w:num>
  <w:num w:numId="28">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5"/>
    </w:lvlOverride>
  </w:num>
  <w:num w:numId="30">
    <w:abstractNumId w:val="32"/>
  </w:num>
  <w:num w:numId="31">
    <w:abstractNumId w:val="6"/>
  </w:num>
  <w:num w:numId="32">
    <w:abstractNumId w:val="14"/>
  </w:num>
  <w:num w:numId="33">
    <w:abstractNumId w:val="25"/>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30460"/>
    <w:rsid w:val="000C7F3A"/>
    <w:rsid w:val="00126FD2"/>
    <w:rsid w:val="001438E1"/>
    <w:rsid w:val="00163D10"/>
    <w:rsid w:val="0024385A"/>
    <w:rsid w:val="003864BC"/>
    <w:rsid w:val="003C137E"/>
    <w:rsid w:val="004908D7"/>
    <w:rsid w:val="004911D1"/>
    <w:rsid w:val="004D5FDB"/>
    <w:rsid w:val="00512624"/>
    <w:rsid w:val="0057706C"/>
    <w:rsid w:val="005A2059"/>
    <w:rsid w:val="005E1535"/>
    <w:rsid w:val="005F134C"/>
    <w:rsid w:val="0066472B"/>
    <w:rsid w:val="007F1373"/>
    <w:rsid w:val="008973B4"/>
    <w:rsid w:val="00921690"/>
    <w:rsid w:val="00960702"/>
    <w:rsid w:val="009B50B7"/>
    <w:rsid w:val="009D0620"/>
    <w:rsid w:val="009E17EA"/>
    <w:rsid w:val="009F7C24"/>
    <w:rsid w:val="00A80D0A"/>
    <w:rsid w:val="00BA2803"/>
    <w:rsid w:val="00BA7966"/>
    <w:rsid w:val="00BE140E"/>
    <w:rsid w:val="00BE62B7"/>
    <w:rsid w:val="00C84352"/>
    <w:rsid w:val="00E35E94"/>
    <w:rsid w:val="00E974B5"/>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5F93D7D"/>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6">
    <w:name w:val="heading 6"/>
    <w:basedOn w:val="Navaden"/>
    <w:next w:val="Navaden"/>
    <w:link w:val="Naslov6Znak"/>
    <w:uiPriority w:val="9"/>
    <w:semiHidden/>
    <w:unhideWhenUsed/>
    <w:qFormat/>
    <w:rsid w:val="00E974B5"/>
    <w:pPr>
      <w:keepNext/>
      <w:keepLines/>
      <w:spacing w:before="40" w:after="0"/>
      <w:outlineLvl w:val="5"/>
    </w:pPr>
    <w:rPr>
      <w:rFonts w:asciiTheme="majorHAnsi" w:eastAsiaTheme="majorEastAsia" w:hAnsiTheme="majorHAnsi" w:cstheme="majorBidi"/>
      <w:color w:val="1F3763" w:themeColor="accent1" w:themeShade="7F"/>
    </w:rPr>
  </w:style>
  <w:style w:type="paragraph" w:styleId="Naslov8">
    <w:name w:val="heading 8"/>
    <w:basedOn w:val="Navaden"/>
    <w:next w:val="Navaden"/>
    <w:link w:val="Naslov8Znak"/>
    <w:uiPriority w:val="9"/>
    <w:semiHidden/>
    <w:unhideWhenUsed/>
    <w:qFormat/>
    <w:rsid w:val="00E974B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character" w:customStyle="1" w:styleId="Naslov6Znak">
    <w:name w:val="Naslov 6 Znak"/>
    <w:basedOn w:val="Privzetapisavaodstavka"/>
    <w:link w:val="Naslov6"/>
    <w:uiPriority w:val="9"/>
    <w:semiHidden/>
    <w:rsid w:val="00E974B5"/>
    <w:rPr>
      <w:rFonts w:asciiTheme="majorHAnsi" w:eastAsiaTheme="majorEastAsia" w:hAnsiTheme="majorHAnsi" w:cstheme="majorBidi"/>
      <w:color w:val="1F3763" w:themeColor="accent1" w:themeShade="7F"/>
    </w:rPr>
  </w:style>
  <w:style w:type="character" w:customStyle="1" w:styleId="Naslov8Znak">
    <w:name w:val="Naslov 8 Znak"/>
    <w:basedOn w:val="Privzetapisavaodstavka"/>
    <w:link w:val="Naslov8"/>
    <w:uiPriority w:val="9"/>
    <w:semiHidden/>
    <w:rsid w:val="00E974B5"/>
    <w:rPr>
      <w:rFonts w:asciiTheme="majorHAnsi" w:eastAsiaTheme="majorEastAsia" w:hAnsiTheme="majorHAnsi" w:cstheme="majorBidi"/>
      <w:color w:val="272727" w:themeColor="text1" w:themeTint="D8"/>
      <w:sz w:val="21"/>
      <w:szCs w:val="21"/>
    </w:rPr>
  </w:style>
  <w:style w:type="character" w:styleId="Nerazreenaomemba">
    <w:name w:val="Unresolved Mention"/>
    <w:basedOn w:val="Privzetapisavaodstavka"/>
    <w:uiPriority w:val="99"/>
    <w:semiHidden/>
    <w:unhideWhenUsed/>
    <w:rsid w:val="00E974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9770063">
      <w:bodyDiv w:val="1"/>
      <w:marLeft w:val="0"/>
      <w:marRight w:val="0"/>
      <w:marTop w:val="0"/>
      <w:marBottom w:val="0"/>
      <w:divBdr>
        <w:top w:val="none" w:sz="0" w:space="0" w:color="auto"/>
        <w:left w:val="none" w:sz="0" w:space="0" w:color="auto"/>
        <w:bottom w:val="none" w:sz="0" w:space="0" w:color="auto"/>
        <w:right w:val="none" w:sz="0" w:space="0" w:color="auto"/>
      </w:divBdr>
    </w:div>
    <w:div w:id="716246371">
      <w:bodyDiv w:val="1"/>
      <w:marLeft w:val="0"/>
      <w:marRight w:val="0"/>
      <w:marTop w:val="0"/>
      <w:marBottom w:val="0"/>
      <w:divBdr>
        <w:top w:val="none" w:sz="0" w:space="0" w:color="auto"/>
        <w:left w:val="none" w:sz="0" w:space="0" w:color="auto"/>
        <w:bottom w:val="none" w:sz="0" w:space="0" w:color="auto"/>
        <w:right w:val="none" w:sz="0" w:space="0" w:color="auto"/>
      </w:divBdr>
    </w:div>
    <w:div w:id="1216895452">
      <w:bodyDiv w:val="1"/>
      <w:marLeft w:val="0"/>
      <w:marRight w:val="0"/>
      <w:marTop w:val="0"/>
      <w:marBottom w:val="0"/>
      <w:divBdr>
        <w:top w:val="none" w:sz="0" w:space="0" w:color="auto"/>
        <w:left w:val="none" w:sz="0" w:space="0" w:color="auto"/>
        <w:bottom w:val="none" w:sz="0" w:space="0" w:color="auto"/>
        <w:right w:val="none" w:sz="0" w:space="0" w:color="auto"/>
      </w:divBdr>
    </w:div>
    <w:div w:id="1636108610">
      <w:bodyDiv w:val="1"/>
      <w:marLeft w:val="0"/>
      <w:marRight w:val="0"/>
      <w:marTop w:val="0"/>
      <w:marBottom w:val="0"/>
      <w:divBdr>
        <w:top w:val="none" w:sz="0" w:space="0" w:color="auto"/>
        <w:left w:val="none" w:sz="0" w:space="0" w:color="auto"/>
        <w:bottom w:val="none" w:sz="0" w:space="0" w:color="auto"/>
        <w:right w:val="none" w:sz="0" w:space="0" w:color="auto"/>
      </w:divBdr>
    </w:div>
    <w:div w:id="1922912309">
      <w:bodyDiv w:val="1"/>
      <w:marLeft w:val="0"/>
      <w:marRight w:val="0"/>
      <w:marTop w:val="0"/>
      <w:marBottom w:val="0"/>
      <w:divBdr>
        <w:top w:val="none" w:sz="0" w:space="0" w:color="auto"/>
        <w:left w:val="none" w:sz="0" w:space="0" w:color="auto"/>
        <w:bottom w:val="none" w:sz="0" w:space="0" w:color="auto"/>
        <w:right w:val="none" w:sz="0" w:space="0" w:color="auto"/>
      </w:divBdr>
    </w:div>
    <w:div w:id="1938558965">
      <w:bodyDiv w:val="1"/>
      <w:marLeft w:val="0"/>
      <w:marRight w:val="0"/>
      <w:marTop w:val="0"/>
      <w:marBottom w:val="0"/>
      <w:divBdr>
        <w:top w:val="none" w:sz="0" w:space="0" w:color="auto"/>
        <w:left w:val="none" w:sz="0" w:space="0" w:color="auto"/>
        <w:bottom w:val="none" w:sz="0" w:space="0" w:color="auto"/>
        <w:right w:val="none" w:sz="0" w:space="0" w:color="auto"/>
      </w:divBdr>
    </w:div>
    <w:div w:id="213485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534</Words>
  <Characters>3046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5</cp:revision>
  <dcterms:created xsi:type="dcterms:W3CDTF">2024-12-11T13:57:00Z</dcterms:created>
  <dcterms:modified xsi:type="dcterms:W3CDTF">2024-12-17T09:03:00Z</dcterms:modified>
</cp:coreProperties>
</file>